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3C2D" w14:textId="77777777" w:rsidR="0031290D" w:rsidRDefault="0031290D" w:rsidP="0031290D">
      <w:pPr>
        <w:jc w:val="center"/>
        <w:rPr>
          <w:rFonts w:ascii="Segoe UI" w:hAnsi="Segoe UI" w:cs="Segoe UI"/>
          <w:b/>
          <w:bCs/>
          <w:sz w:val="32"/>
          <w:szCs w:val="32"/>
          <w:lang w:val="fr-CA"/>
        </w:rPr>
      </w:pPr>
      <w:bookmarkStart w:id="0" w:name="Réussite"/>
      <w:r>
        <w:rPr>
          <w:rFonts w:ascii="Segoe UI" w:hAnsi="Segoe UI" w:cs="Segoe UI"/>
          <w:b/>
          <w:bCs/>
          <w:sz w:val="32"/>
          <w:szCs w:val="32"/>
          <w:lang w:val="fr-CA"/>
        </w:rPr>
        <w:t>Facteurs de réussite</w:t>
      </w:r>
    </w:p>
    <w:bookmarkEnd w:id="0"/>
    <w:p w14:paraId="17136696" w14:textId="77777777" w:rsidR="0031290D" w:rsidRPr="00D3014F" w:rsidRDefault="0031290D" w:rsidP="0031290D">
      <w:pPr>
        <w:rPr>
          <w:rFonts w:ascii="Segoe UI" w:hAnsi="Segoe UI" w:cs="Segoe UI"/>
          <w:sz w:val="24"/>
          <w:szCs w:val="24"/>
          <w:lang w:val="fr-CA"/>
        </w:rPr>
      </w:pPr>
      <w:r w:rsidRPr="00D3014F">
        <w:rPr>
          <w:rFonts w:ascii="Segoe UI" w:hAnsi="Segoe UI" w:cs="Segoe UI"/>
          <w:sz w:val="24"/>
          <w:szCs w:val="24"/>
          <w:lang w:val="fr-CA"/>
        </w:rPr>
        <w:t>Vous pouvez vous servir de ce tableau sommaire pour faire une appréciation globale des facteurs de réussites pour le succès de l’implantation d’un laboratoire créatif. Vous pouvez également y formuler des améliorations souhaitées ainsi que des pistes de solutions possibles.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83"/>
        <w:gridCol w:w="7184"/>
        <w:gridCol w:w="7185"/>
        <w:gridCol w:w="38"/>
      </w:tblGrid>
      <w:tr w:rsidR="0031290D" w14:paraId="369355B2" w14:textId="77777777" w:rsidTr="00A00A74">
        <w:tc>
          <w:tcPr>
            <w:tcW w:w="7196" w:type="dxa"/>
            <w:shd w:val="clear" w:color="auto" w:fill="00CC99"/>
          </w:tcPr>
          <w:p w14:paraId="5E5352F8" w14:textId="77777777" w:rsidR="0031290D" w:rsidRPr="00D3014F" w:rsidRDefault="0031290D" w:rsidP="00A00A74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  <w:lang w:val="fr-CA"/>
              </w:rPr>
            </w:pPr>
            <w:r w:rsidRPr="00D3014F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  <w:lang w:val="fr-CA"/>
              </w:rPr>
              <w:t>Facteur</w:t>
            </w:r>
          </w:p>
        </w:tc>
        <w:tc>
          <w:tcPr>
            <w:tcW w:w="7197" w:type="dxa"/>
            <w:shd w:val="clear" w:color="auto" w:fill="00CC99"/>
          </w:tcPr>
          <w:p w14:paraId="3DA2E310" w14:textId="77777777" w:rsidR="0031290D" w:rsidRPr="00D3014F" w:rsidRDefault="0031290D" w:rsidP="00A00A74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  <w:lang w:val="fr-CA"/>
              </w:rPr>
            </w:pPr>
            <w:r w:rsidRPr="00D3014F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  <w:lang w:val="fr-CA"/>
              </w:rPr>
              <w:t>Appréciation globale</w:t>
            </w:r>
          </w:p>
        </w:tc>
        <w:tc>
          <w:tcPr>
            <w:tcW w:w="7197" w:type="dxa"/>
            <w:gridSpan w:val="2"/>
            <w:shd w:val="clear" w:color="auto" w:fill="00CC99"/>
          </w:tcPr>
          <w:p w14:paraId="2CEDB707" w14:textId="77777777" w:rsidR="0031290D" w:rsidRPr="00D3014F" w:rsidRDefault="0031290D" w:rsidP="00A00A74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  <w:lang w:val="fr-CA"/>
              </w:rPr>
            </w:pPr>
            <w:r w:rsidRPr="00D3014F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  <w:lang w:val="fr-CA"/>
              </w:rPr>
              <w:t>Améliorations souhaitées</w:t>
            </w:r>
          </w:p>
        </w:tc>
      </w:tr>
      <w:tr w:rsidR="0031290D" w14:paraId="7E120024" w14:textId="77777777" w:rsidTr="00A00A74">
        <w:trPr>
          <w:gridAfter w:val="1"/>
          <w:wAfter w:w="38" w:type="dxa"/>
        </w:trPr>
        <w:tc>
          <w:tcPr>
            <w:tcW w:w="7196" w:type="dxa"/>
          </w:tcPr>
          <w:p w14:paraId="4D4B5273" w14:textId="77777777" w:rsidR="0031290D" w:rsidRPr="00C61DB1" w:rsidRDefault="0031290D" w:rsidP="00A00A7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</w:pPr>
            <w:r w:rsidRPr="00C61DB1"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  <w:t>Le développement d’un réseau pour échanger sur les stratégies de mise en place du LC.</w:t>
            </w:r>
          </w:p>
        </w:tc>
        <w:tc>
          <w:tcPr>
            <w:tcW w:w="7197" w:type="dxa"/>
          </w:tcPr>
          <w:p w14:paraId="5DA6D5E0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  <w:tc>
          <w:tcPr>
            <w:tcW w:w="7197" w:type="dxa"/>
          </w:tcPr>
          <w:p w14:paraId="6467D2E1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</w:tr>
      <w:tr w:rsidR="0031290D" w14:paraId="57E87E87" w14:textId="77777777" w:rsidTr="00A00A74">
        <w:trPr>
          <w:gridAfter w:val="1"/>
          <w:wAfter w:w="38" w:type="dxa"/>
        </w:trPr>
        <w:tc>
          <w:tcPr>
            <w:tcW w:w="7196" w:type="dxa"/>
          </w:tcPr>
          <w:p w14:paraId="139C4F54" w14:textId="77777777" w:rsidR="0031290D" w:rsidRPr="00C61DB1" w:rsidRDefault="0031290D" w:rsidP="00A00A7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</w:pPr>
            <w:r w:rsidRPr="00C61DB1"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  <w:t>L’appui de la direction générale du CSS et de la direction d’école: leur leadership, la confiance qu’ils témoignent aux équipes de pilotage, leur ouverture et leur écoute sont des gages de réussite et contribuent à assurer la pérennité du projet.</w:t>
            </w:r>
          </w:p>
        </w:tc>
        <w:tc>
          <w:tcPr>
            <w:tcW w:w="7197" w:type="dxa"/>
          </w:tcPr>
          <w:p w14:paraId="6E9C12DE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  <w:tc>
          <w:tcPr>
            <w:tcW w:w="7197" w:type="dxa"/>
          </w:tcPr>
          <w:p w14:paraId="748CC82E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</w:tr>
      <w:tr w:rsidR="0031290D" w14:paraId="02CC4919" w14:textId="77777777" w:rsidTr="00A00A74">
        <w:trPr>
          <w:gridAfter w:val="1"/>
          <w:wAfter w:w="38" w:type="dxa"/>
        </w:trPr>
        <w:tc>
          <w:tcPr>
            <w:tcW w:w="7196" w:type="dxa"/>
          </w:tcPr>
          <w:p w14:paraId="0D4AD797" w14:textId="77777777" w:rsidR="0031290D" w:rsidRPr="00C61DB1" w:rsidRDefault="0031290D" w:rsidP="00A00A7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</w:pPr>
            <w:r w:rsidRPr="00C61DB1"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  <w:t>Les ressources humaines dédiées au fonctionnement quotidien du LC.</w:t>
            </w:r>
          </w:p>
        </w:tc>
        <w:tc>
          <w:tcPr>
            <w:tcW w:w="7197" w:type="dxa"/>
          </w:tcPr>
          <w:p w14:paraId="0B3D6778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  <w:tc>
          <w:tcPr>
            <w:tcW w:w="7197" w:type="dxa"/>
          </w:tcPr>
          <w:p w14:paraId="4DB70F21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</w:tr>
      <w:tr w:rsidR="0031290D" w14:paraId="4A637F7F" w14:textId="77777777" w:rsidTr="00A00A74">
        <w:trPr>
          <w:gridAfter w:val="1"/>
          <w:wAfter w:w="38" w:type="dxa"/>
        </w:trPr>
        <w:tc>
          <w:tcPr>
            <w:tcW w:w="7196" w:type="dxa"/>
          </w:tcPr>
          <w:p w14:paraId="721CEAF8" w14:textId="77777777" w:rsidR="0031290D" w:rsidRPr="00C61DB1" w:rsidRDefault="0031290D" w:rsidP="00A00A7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</w:pPr>
            <w:r w:rsidRPr="00C61DB1"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  <w:t>L’efficacité des services technologiques concernant la rapidité de réponse aux requêtes.</w:t>
            </w:r>
          </w:p>
        </w:tc>
        <w:tc>
          <w:tcPr>
            <w:tcW w:w="7197" w:type="dxa"/>
          </w:tcPr>
          <w:p w14:paraId="5A6F1059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  <w:tc>
          <w:tcPr>
            <w:tcW w:w="7197" w:type="dxa"/>
          </w:tcPr>
          <w:p w14:paraId="71D31898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</w:tr>
      <w:tr w:rsidR="0031290D" w14:paraId="2DF4A13D" w14:textId="77777777" w:rsidTr="00A00A74">
        <w:trPr>
          <w:gridAfter w:val="1"/>
          <w:wAfter w:w="38" w:type="dxa"/>
        </w:trPr>
        <w:tc>
          <w:tcPr>
            <w:tcW w:w="7196" w:type="dxa"/>
          </w:tcPr>
          <w:p w14:paraId="661F03C6" w14:textId="77777777" w:rsidR="0031290D" w:rsidRPr="00C61DB1" w:rsidRDefault="0031290D" w:rsidP="00A00A7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</w:pPr>
            <w:r w:rsidRPr="00C61DB1"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  <w:t>L'accessibilité des ressources matérielles, notamment un processus d’achat simplifié pour assurer la disponibilité du matériel périssable.</w:t>
            </w:r>
          </w:p>
        </w:tc>
        <w:tc>
          <w:tcPr>
            <w:tcW w:w="7197" w:type="dxa"/>
          </w:tcPr>
          <w:p w14:paraId="4EE0BE90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  <w:tc>
          <w:tcPr>
            <w:tcW w:w="7197" w:type="dxa"/>
          </w:tcPr>
          <w:p w14:paraId="1EFB68EA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</w:tr>
      <w:tr w:rsidR="0031290D" w14:paraId="2309ED25" w14:textId="77777777" w:rsidTr="00A00A74">
        <w:trPr>
          <w:gridAfter w:val="1"/>
          <w:wAfter w:w="38" w:type="dxa"/>
        </w:trPr>
        <w:tc>
          <w:tcPr>
            <w:tcW w:w="7196" w:type="dxa"/>
          </w:tcPr>
          <w:p w14:paraId="1CDA7EE6" w14:textId="77777777" w:rsidR="0031290D" w:rsidRPr="00C61DB1" w:rsidRDefault="0031290D" w:rsidP="00A00A74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</w:pPr>
            <w:r w:rsidRPr="00C61DB1">
              <w:rPr>
                <w:rFonts w:ascii="Segoe UI" w:hAnsi="Segoe UI" w:cs="Segoe UI"/>
                <w:b/>
                <w:bCs/>
                <w:sz w:val="24"/>
                <w:szCs w:val="24"/>
                <w:lang w:val="fr-CA"/>
              </w:rPr>
              <w:t>La suffisance des ressources financières lors du démarrage, mais aussi la présence d’un budget annuel assurant la réalisation des projets.</w:t>
            </w:r>
          </w:p>
        </w:tc>
        <w:tc>
          <w:tcPr>
            <w:tcW w:w="7197" w:type="dxa"/>
          </w:tcPr>
          <w:p w14:paraId="0542F9F3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  <w:tc>
          <w:tcPr>
            <w:tcW w:w="7197" w:type="dxa"/>
          </w:tcPr>
          <w:p w14:paraId="757BA22F" w14:textId="77777777" w:rsidR="0031290D" w:rsidRDefault="0031290D" w:rsidP="00A00A74">
            <w:pPr>
              <w:rPr>
                <w:rFonts w:ascii="Segoe UI" w:hAnsi="Segoe UI" w:cs="Segoe UI"/>
                <w:sz w:val="36"/>
                <w:szCs w:val="36"/>
                <w:lang w:val="fr-CA"/>
              </w:rPr>
            </w:pPr>
          </w:p>
        </w:tc>
      </w:tr>
    </w:tbl>
    <w:p w14:paraId="7D416E50" w14:textId="77777777" w:rsidR="00F11363" w:rsidRDefault="00F11363"/>
    <w:sectPr w:rsidR="00F11363" w:rsidSect="0031290D">
      <w:headerReference w:type="default" r:id="rId6"/>
      <w:footerReference w:type="default" r:id="rId7"/>
      <w:pgSz w:w="24480" w:h="15840" w:orient="landscape" w:code="17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A3B4" w14:textId="77777777" w:rsidR="0031290D" w:rsidRDefault="0031290D" w:rsidP="0031290D">
      <w:pPr>
        <w:spacing w:after="0" w:line="240" w:lineRule="auto"/>
      </w:pPr>
      <w:r>
        <w:separator/>
      </w:r>
    </w:p>
  </w:endnote>
  <w:endnote w:type="continuationSeparator" w:id="0">
    <w:p w14:paraId="088A139F" w14:textId="77777777" w:rsidR="0031290D" w:rsidRDefault="0031290D" w:rsidP="0031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0388" w14:textId="77777777" w:rsidR="0031290D" w:rsidRPr="00955875" w:rsidRDefault="0031290D" w:rsidP="0031290D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18"/>
        <w:szCs w:val="18"/>
      </w:rPr>
    </w:pPr>
    <w:r w:rsidRPr="00955875">
      <w:rPr>
        <w:rFonts w:ascii="Calibri" w:hAnsi="Calibri" w:cs="Calibri"/>
        <w:color w:val="000000"/>
        <w:sz w:val="18"/>
        <w:szCs w:val="18"/>
      </w:rPr>
      <w:t xml:space="preserve">Document élaboré par </w:t>
    </w:r>
    <w:hyperlink r:id="rId1" w:history="1">
      <w:r w:rsidRPr="00955875">
        <w:rPr>
          <w:rStyle w:val="Lienhypertexte"/>
          <w:rFonts w:ascii="Calibri" w:hAnsi="Calibri" w:cs="Calibri"/>
          <w:color w:val="1155CC"/>
          <w:sz w:val="18"/>
          <w:szCs w:val="18"/>
        </w:rPr>
        <w:t>Caroline Fiset Vincent</w:t>
      </w:r>
    </w:hyperlink>
    <w:r w:rsidRPr="00955875">
      <w:rPr>
        <w:rFonts w:ascii="Calibri" w:hAnsi="Calibri" w:cs="Calibri"/>
        <w:color w:val="000000"/>
        <w:sz w:val="18"/>
        <w:szCs w:val="18"/>
      </w:rPr>
      <w:t>, Conseillère pédagogique RÉCIT, CSSPO, 2021</w:t>
    </w:r>
    <w:r>
      <w:rPr>
        <w:rFonts w:ascii="Calibri" w:hAnsi="Calibri" w:cs="Calibri"/>
        <w:color w:val="000000"/>
        <w:sz w:val="18"/>
        <w:szCs w:val="18"/>
      </w:rPr>
      <w:t xml:space="preserve">. </w:t>
    </w:r>
    <w:r w:rsidRPr="00955875">
      <w:rPr>
        <w:rFonts w:ascii="Calibri" w:hAnsi="Calibri" w:cs="Calibri"/>
        <w:color w:val="000000"/>
        <w:sz w:val="18"/>
        <w:szCs w:val="18"/>
      </w:rPr>
      <w:t>Ce document est mis à disposition, sauf exception, selon les termes de la</w:t>
    </w:r>
    <w:r w:rsidRPr="00955875">
      <w:rPr>
        <w:rFonts w:ascii="Arial" w:hAnsi="Arial" w:cs="Arial"/>
        <w:color w:val="000000"/>
        <w:sz w:val="16"/>
        <w:szCs w:val="16"/>
      </w:rPr>
      <w:t xml:space="preserve"> </w:t>
    </w:r>
    <w:hyperlink r:id="rId2" w:history="1">
      <w:r w:rsidRPr="00955875">
        <w:rPr>
          <w:rStyle w:val="Lienhypertexte"/>
          <w:rFonts w:ascii="Arial" w:hAnsi="Arial" w:cs="Arial"/>
          <w:color w:val="000000"/>
          <w:sz w:val="16"/>
          <w:szCs w:val="16"/>
        </w:rPr>
        <w:t>Licence Creative Commons</w:t>
      </w:r>
    </w:hyperlink>
    <w:r>
      <w:rPr>
        <w:sz w:val="20"/>
        <w:szCs w:val="20"/>
      </w:rPr>
      <w:t xml:space="preserve">. </w:t>
    </w:r>
    <w:r w:rsidRPr="00AF4F32">
      <w:rPr>
        <w:rFonts w:ascii="Calibri" w:hAnsi="Calibri" w:cs="Calibri"/>
        <w:color w:val="000000"/>
        <w:sz w:val="18"/>
        <w:szCs w:val="18"/>
      </w:rPr>
      <w:t>Document inspiré du</w:t>
    </w:r>
    <w:r>
      <w:rPr>
        <w:sz w:val="20"/>
        <w:szCs w:val="20"/>
      </w:rPr>
      <w:t xml:space="preserve"> </w:t>
    </w:r>
    <w:hyperlink r:id="rId3" w:history="1">
      <w:r w:rsidRPr="00955875">
        <w:rPr>
          <w:rStyle w:val="Lienhypertexte"/>
          <w:rFonts w:ascii="Calibri" w:hAnsi="Calibri" w:cs="Calibri"/>
          <w:sz w:val="18"/>
          <w:szCs w:val="18"/>
        </w:rPr>
        <w:t>Guide d’implantation des laboratoire créatifs en milieux scolaire, UQAC (2020)</w:t>
      </w:r>
    </w:hyperlink>
  </w:p>
  <w:p w14:paraId="13162631" w14:textId="77777777" w:rsidR="0031290D" w:rsidRPr="00955875" w:rsidRDefault="0031290D" w:rsidP="0031290D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18"/>
        <w:szCs w:val="18"/>
      </w:rPr>
    </w:pPr>
    <w:proofErr w:type="gramStart"/>
    <w:r w:rsidRPr="00AF4F32">
      <w:rPr>
        <w:rFonts w:ascii="Calibri" w:hAnsi="Calibri" w:cs="Calibri"/>
        <w:color w:val="000000"/>
        <w:sz w:val="18"/>
        <w:szCs w:val="18"/>
      </w:rPr>
      <w:t>et</w:t>
    </w:r>
    <w:proofErr w:type="gramEnd"/>
    <w:r w:rsidRPr="00AF4F32">
      <w:rPr>
        <w:rFonts w:ascii="Calibri" w:hAnsi="Calibri" w:cs="Calibri"/>
        <w:color w:val="000000"/>
        <w:sz w:val="18"/>
        <w:szCs w:val="18"/>
      </w:rPr>
      <w:t xml:space="preserve"> citations</w:t>
    </w:r>
    <w:r>
      <w:rPr>
        <w:sz w:val="20"/>
        <w:szCs w:val="20"/>
      </w:rPr>
      <w:t xml:space="preserve"> </w:t>
    </w:r>
    <w:r>
      <w:rPr>
        <w:rFonts w:ascii="Calibri" w:hAnsi="Calibri" w:cs="Calibri"/>
        <w:color w:val="000000"/>
        <w:sz w:val="18"/>
        <w:szCs w:val="18"/>
      </w:rPr>
      <w:t>tirés du même guide.</w:t>
    </w:r>
    <w:r w:rsidRPr="00955875">
      <w:rPr>
        <w:rFonts w:ascii="Calibri" w:hAnsi="Calibri" w:cs="Calibri"/>
        <w:color w:val="000000"/>
        <w:sz w:val="18"/>
        <w:szCs w:val="18"/>
      </w:rPr>
      <w:t xml:space="preserve"> </w:t>
    </w:r>
  </w:p>
  <w:p w14:paraId="53C3D89A" w14:textId="77777777" w:rsidR="0031290D" w:rsidRPr="00955875" w:rsidRDefault="0031290D" w:rsidP="0031290D">
    <w:pPr>
      <w:pStyle w:val="NormalWeb"/>
      <w:spacing w:before="0" w:beforeAutospacing="0" w:after="0" w:afterAutospacing="0"/>
      <w:rPr>
        <w:sz w:val="20"/>
        <w:szCs w:val="20"/>
      </w:rPr>
    </w:pPr>
    <w:r w:rsidRPr="00955875">
      <w:rPr>
        <w:noProof/>
        <w:sz w:val="20"/>
        <w:szCs w:val="2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B596BA2" wp14:editId="5082D79A">
          <wp:simplePos x="0" y="0"/>
          <wp:positionH relativeFrom="margin">
            <wp:posOffset>787839</wp:posOffset>
          </wp:positionH>
          <wp:positionV relativeFrom="paragraph">
            <wp:posOffset>92612</wp:posOffset>
          </wp:positionV>
          <wp:extent cx="224155" cy="224155"/>
          <wp:effectExtent l="0" t="0" r="4445" b="4445"/>
          <wp:wrapTight wrapText="bothSides">
            <wp:wrapPolygon edited="0">
              <wp:start x="0" y="0"/>
              <wp:lineTo x="0" y="20193"/>
              <wp:lineTo x="20193" y="20193"/>
              <wp:lineTo x="2019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875">
      <w:rPr>
        <w:rFonts w:ascii="Arial" w:hAnsi="Arial" w:cs="Arial"/>
        <w:noProof/>
        <w:color w:val="000000"/>
        <w:sz w:val="16"/>
        <w:szCs w:val="16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46962029" wp14:editId="085CB058">
          <wp:simplePos x="0" y="0"/>
          <wp:positionH relativeFrom="margin">
            <wp:align>left</wp:align>
          </wp:positionH>
          <wp:positionV relativeFrom="paragraph">
            <wp:posOffset>74881</wp:posOffset>
          </wp:positionV>
          <wp:extent cx="716280" cy="258445"/>
          <wp:effectExtent l="0" t="0" r="7620" b="8255"/>
          <wp:wrapNone/>
          <wp:docPr id="1" name="Image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2D7C42CD" w14:textId="77777777" w:rsidR="0031290D" w:rsidRPr="0031290D" w:rsidRDefault="0031290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80494" w14:textId="77777777" w:rsidR="0031290D" w:rsidRDefault="0031290D" w:rsidP="0031290D">
      <w:pPr>
        <w:spacing w:after="0" w:line="240" w:lineRule="auto"/>
      </w:pPr>
      <w:r>
        <w:separator/>
      </w:r>
    </w:p>
  </w:footnote>
  <w:footnote w:type="continuationSeparator" w:id="0">
    <w:p w14:paraId="23DFA103" w14:textId="77777777" w:rsidR="0031290D" w:rsidRDefault="0031290D" w:rsidP="0031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8850" w14:textId="4378D9DF" w:rsidR="0031290D" w:rsidRDefault="0031290D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4B0985" wp14:editId="6FB8EE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9658" cy="429658"/>
          <wp:effectExtent l="0" t="0" r="889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3" cy="432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0D"/>
    <w:rsid w:val="0031290D"/>
    <w:rsid w:val="00D0534E"/>
    <w:rsid w:val="00F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4446"/>
  <w15:chartTrackingRefBased/>
  <w15:docId w15:val="{B3C8D455-5685-422C-99DB-ED0E4479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90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290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2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90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129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90D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31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31290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12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rive.google.com/file/d/1aN5MwfQZ43G4BQDICDUAFsHSOkisPLlf/view?usp=sharing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mailto:fisetcar@csspo.gouv.qc.ca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074561030204D8D6C1E684716DCC3" ma:contentTypeVersion="16" ma:contentTypeDescription="Crée un document." ma:contentTypeScope="" ma:versionID="77e7f209747af3c1ae38469489cbd2c1">
  <xsd:schema xmlns:xsd="http://www.w3.org/2001/XMLSchema" xmlns:xs="http://www.w3.org/2001/XMLSchema" xmlns:p="http://schemas.microsoft.com/office/2006/metadata/properties" xmlns:ns2="eda05d36-1507-415d-959f-3a82f247ec3e" xmlns:ns3="e01123bf-e3aa-4a7e-86fc-b3d4085d91cd" targetNamespace="http://schemas.microsoft.com/office/2006/metadata/properties" ma:root="true" ma:fieldsID="016c5f0290b11acb37a23398b9e415c5" ns2:_="" ns3:_="">
    <xsd:import namespace="eda05d36-1507-415d-959f-3a82f247ec3e"/>
    <xsd:import namespace="e01123bf-e3aa-4a7e-86fc-b3d4085d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5d36-1507-415d-959f-3a82f247e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1e523386-9e24-42ba-a633-0afd3e461f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123bf-e3aa-4a7e-86fc-b3d4085d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6afed3-a0a8-4f66-ab97-c77f5c00abc5}" ma:internalName="TaxCatchAll" ma:showField="CatchAllData" ma:web="e01123bf-e3aa-4a7e-86fc-b3d4085d9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a05d36-1507-415d-959f-3a82f247ec3e">
      <Terms xmlns="http://schemas.microsoft.com/office/infopath/2007/PartnerControls"/>
    </lcf76f155ced4ddcb4097134ff3c332f>
    <TaxCatchAll xmlns="e01123bf-e3aa-4a7e-86fc-b3d4085d91cd" xsi:nil="true"/>
  </documentManagement>
</p:properties>
</file>

<file path=customXml/itemProps1.xml><?xml version="1.0" encoding="utf-8"?>
<ds:datastoreItem xmlns:ds="http://schemas.openxmlformats.org/officeDocument/2006/customXml" ds:itemID="{2649B605-D19F-4243-AB5F-B9F61B19E504}"/>
</file>

<file path=customXml/itemProps2.xml><?xml version="1.0" encoding="utf-8"?>
<ds:datastoreItem xmlns:ds="http://schemas.openxmlformats.org/officeDocument/2006/customXml" ds:itemID="{BE32AE66-93EB-41D6-BD66-B30C4615CBBA}"/>
</file>

<file path=customXml/itemProps3.xml><?xml version="1.0" encoding="utf-8"?>
<ds:datastoreItem xmlns:ds="http://schemas.openxmlformats.org/officeDocument/2006/customXml" ds:itemID="{FFBAD7A8-F45B-4C1F-AA6D-9C6C3B6EA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Fiset Vincent</dc:creator>
  <cp:keywords/>
  <dc:description/>
  <cp:lastModifiedBy>Caroline Fiset Vincent</cp:lastModifiedBy>
  <cp:revision>1</cp:revision>
  <dcterms:created xsi:type="dcterms:W3CDTF">2021-05-26T19:48:00Z</dcterms:created>
  <dcterms:modified xsi:type="dcterms:W3CDTF">2021-05-26T19:51:00Z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0x010100C7A074561030204D8D6C1E684716DCC3</vt:lpwstr>
  </property>
</Properties>
</file>